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6B" w:rsidRDefault="0059596B" w:rsidP="0059596B">
      <w:p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مفردات منهج كورسات طلبة الماجستير /  أدوية وسموم </w:t>
      </w:r>
    </w:p>
    <w:p w:rsidR="0059596B" w:rsidRDefault="0059596B" w:rsidP="0059596B">
      <w:pPr>
        <w:bidi w:val="0"/>
        <w:jc w:val="lowKashida"/>
        <w:rPr>
          <w:rFonts w:hint="cs"/>
          <w:sz w:val="28"/>
          <w:szCs w:val="28"/>
          <w:rtl/>
          <w:lang w:bidi="ar-IQ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489"/>
        <w:gridCol w:w="1980"/>
        <w:gridCol w:w="1980"/>
        <w:gridCol w:w="1071"/>
        <w:gridCol w:w="1269"/>
      </w:tblGrid>
      <w:tr w:rsidR="0059596B" w:rsidTr="0059596B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المادة /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الفصل الأول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21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أدوية متقدم</w:t>
            </w:r>
          </w:p>
          <w:p w:rsidR="0059596B" w:rsidRDefault="0059596B">
            <w:pPr>
              <w:bidi w:val="0"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Advance pharmacology</w:t>
            </w:r>
          </w:p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  <w:r>
              <w:rPr>
                <w:b/>
                <w:bCs/>
                <w:lang w:bidi="ar-IQ"/>
              </w:rPr>
              <w:t>.5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المفردات  </w:t>
            </w:r>
            <w:r>
              <w:rPr>
                <w:b/>
                <w:bCs/>
                <w:lang w:bidi="ar-IQ"/>
              </w:rPr>
              <w:t>subject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weeks</w:t>
            </w: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pharmacokinetic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Pharmacodynamic</w:t>
            </w:r>
            <w:proofErr w:type="spellEnd"/>
            <w:r>
              <w:rPr>
                <w:b/>
                <w:bCs/>
                <w:lang w:bidi="ar-IQ"/>
              </w:rPr>
              <w:t xml:space="preserve"> of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Receptors </w:t>
            </w:r>
            <w:proofErr w:type="spellStart"/>
            <w:r>
              <w:rPr>
                <w:b/>
                <w:bCs/>
                <w:lang w:bidi="ar-IQ"/>
              </w:rPr>
              <w:t>theory,type</w:t>
            </w:r>
            <w:proofErr w:type="spellEnd"/>
            <w:r>
              <w:rPr>
                <w:b/>
                <w:bCs/>
                <w:lang w:bidi="ar-IQ"/>
              </w:rPr>
              <w:t xml:space="preserve"> of response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Drug Acting on the autonomic and somatic nervous system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Autonomic nervous system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Adrenergic agonist and antagonist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Cholinergic pharmacology , Autonomic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Neuromuscular blocking agents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Drugs acting on the central nervous system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</w:rPr>
              <w:t xml:space="preserve">Central nervous system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36"/>
              </w:rPr>
              <w:t xml:space="preserve">General </w:t>
            </w:r>
            <w:proofErr w:type="spellStart"/>
            <w:r>
              <w:rPr>
                <w:b/>
                <w:bCs/>
                <w:kern w:val="36"/>
              </w:rPr>
              <w:t>anaesthesia</w:t>
            </w:r>
            <w:proofErr w:type="spellEnd"/>
            <w:r>
              <w:rPr>
                <w:b/>
                <w:bCs/>
              </w:rPr>
              <w:t xml:space="preserve"> , Inhalation &amp; </w:t>
            </w:r>
            <w:proofErr w:type="spellStart"/>
            <w:r>
              <w:rPr>
                <w:b/>
                <w:bCs/>
              </w:rPr>
              <w:t>njectable</w:t>
            </w:r>
            <w:proofErr w:type="spellEnd"/>
            <w:r>
              <w:rPr>
                <w:b/>
                <w:bCs/>
              </w:rPr>
              <w:t xml:space="preserve"> anesthetics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Opioid</w:t>
            </w:r>
            <w:proofErr w:type="spellEnd"/>
            <w:r>
              <w:rPr>
                <w:b/>
                <w:bCs/>
              </w:rPr>
              <w:t xml:space="preserve"> agonists and antagonists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Tranquilizers  α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 xml:space="preserve"> – adrenergic agonists and related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Local anesthetics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Anticonvulsant drugs and Analeptic agents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Drugs affecting animal behavior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</w:p>
        </w:tc>
      </w:tr>
      <w:tr w:rsidR="0059596B" w:rsidTr="0059596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"/>
              </w:numPr>
              <w:bidi w:val="0"/>
              <w:spacing w:after="0" w:line="36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Drug acting on Cardiovascular system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</w:tr>
    </w:tbl>
    <w:p w:rsidR="0059596B" w:rsidRDefault="0059596B" w:rsidP="0059596B">
      <w:pPr>
        <w:bidi w:val="0"/>
        <w:rPr>
          <w:sz w:val="24"/>
          <w:szCs w:val="24"/>
        </w:rPr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260"/>
        <w:gridCol w:w="1980"/>
        <w:gridCol w:w="1980"/>
        <w:gridCol w:w="838"/>
        <w:gridCol w:w="1502"/>
      </w:tblGrid>
      <w:tr w:rsidR="0059596B" w:rsidTr="0059596B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المادة/ الفصل الثاني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21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أدوية متقدم</w:t>
            </w:r>
          </w:p>
          <w:p w:rsidR="0059596B" w:rsidRDefault="0059596B">
            <w:pPr>
              <w:bidi w:val="0"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Advance pharmacology</w:t>
            </w:r>
          </w:p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3.5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المفردات  </w:t>
            </w:r>
            <w:r>
              <w:rPr>
                <w:b/>
                <w:bCs/>
                <w:lang w:bidi="ar-IQ"/>
              </w:rPr>
              <w:t>subject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weeks</w:t>
            </w: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2"/>
              </w:numPr>
              <w:bidi w:val="0"/>
              <w:spacing w:after="0" w:line="48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Drugs affecting on Digestive system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2"/>
              </w:numPr>
              <w:bidi w:val="0"/>
              <w:spacing w:after="0" w:line="48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Drugs affecting on Respiratory system.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2"/>
              </w:numPr>
              <w:bidi w:val="0"/>
              <w:spacing w:after="0" w:line="48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Drugs affecting on urinary system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2"/>
              </w:numPr>
              <w:bidi w:val="0"/>
              <w:spacing w:after="0" w:line="48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Antiarrhythmic</w:t>
            </w:r>
            <w:proofErr w:type="spellEnd"/>
            <w:r>
              <w:rPr>
                <w:b/>
                <w:bCs/>
              </w:rPr>
              <w:t xml:space="preserve"> agents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2"/>
              </w:numPr>
              <w:bidi w:val="0"/>
              <w:spacing w:after="0" w:line="48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Autacoids and anti-inflammatory drugs.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2"/>
              </w:numPr>
              <w:bidi w:val="0"/>
              <w:spacing w:after="0" w:line="48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Histamine ,</w:t>
            </w:r>
            <w:proofErr w:type="gramEnd"/>
            <w:r>
              <w:rPr>
                <w:b/>
                <w:bCs/>
              </w:rPr>
              <w:t xml:space="preserve"> Serotonin and their antagonists.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2"/>
              </w:numPr>
              <w:bidi w:val="0"/>
              <w:spacing w:after="0" w:line="48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Peptides : </w:t>
            </w:r>
            <w:proofErr w:type="spellStart"/>
            <w:r>
              <w:rPr>
                <w:b/>
                <w:bCs/>
              </w:rPr>
              <w:t>angiotensin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kinins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2"/>
              </w:numPr>
              <w:bidi w:val="0"/>
              <w:spacing w:after="0" w:line="48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Prostaglandins, related factors and cytokines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2"/>
              </w:numPr>
              <w:bidi w:val="0"/>
              <w:spacing w:after="0" w:line="48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The analgesic , antipyretic , anti-inflammatory drugs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2"/>
              </w:numPr>
              <w:bidi w:val="0"/>
              <w:spacing w:after="0" w:line="48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Drugs affecting the reproductive system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</w:tr>
      <w:tr w:rsidR="0059596B" w:rsidTr="005959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2"/>
              </w:numPr>
              <w:bidi w:val="0"/>
              <w:spacing w:after="0" w:line="480" w:lineRule="auto"/>
              <w:ind w:left="1440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Drugs affecting the skin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</w:p>
        </w:tc>
      </w:tr>
    </w:tbl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b/>
          <w:bCs/>
          <w:sz w:val="24"/>
          <w:szCs w:val="24"/>
          <w:lang w:bidi="ar-IQ"/>
        </w:rPr>
      </w:pPr>
      <w:r>
        <w:rPr>
          <w:b/>
          <w:bCs/>
          <w:lang w:bidi="ar-IQ"/>
        </w:rPr>
        <w:br w:type="page"/>
      </w:r>
      <w:r>
        <w:rPr>
          <w:b/>
          <w:bCs/>
          <w:lang w:bidi="ar-IQ"/>
        </w:rPr>
        <w:lastRenderedPageBreak/>
        <w:t>Therapeutics</w:t>
      </w:r>
    </w:p>
    <w:p w:rsidR="0059596B" w:rsidRDefault="0059596B" w:rsidP="0059596B">
      <w:pPr>
        <w:bidi w:val="0"/>
        <w:jc w:val="lowKashida"/>
        <w:rPr>
          <w:b/>
          <w:bCs/>
          <w:lang w:bidi="ar-IQ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0"/>
        <w:gridCol w:w="1980"/>
        <w:gridCol w:w="1980"/>
        <w:gridCol w:w="720"/>
        <w:gridCol w:w="1620"/>
      </w:tblGrid>
      <w:tr w:rsidR="0059596B" w:rsidTr="0059596B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/ الفصل الثاني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19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علاج</w:t>
            </w:r>
          </w:p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Therapeutics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3.5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المفردات </w:t>
            </w:r>
            <w:r>
              <w:rPr>
                <w:b/>
                <w:bCs/>
                <w:lang w:bidi="ar-IQ"/>
              </w:rPr>
              <w:t>subject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weeks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Chemotherapeutic Drugs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Antimicrobial therapy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Classification of antibacterial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Mechanism of resistance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Inhibition of cell wall synthesis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1.5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Inhibition of Protein synthesis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before="100" w:beforeAutospacing="1" w:after="100" w:afterAutospacing="1" w:line="360" w:lineRule="auto"/>
              <w:jc w:val="lowKashida"/>
              <w:rPr>
                <w:b/>
                <w:bCs/>
                <w:sz w:val="28"/>
                <w:szCs w:val="28"/>
              </w:rPr>
            </w:pPr>
            <w:bookmarkStart w:id="0" w:name="352896"/>
            <w:bookmarkEnd w:id="0"/>
            <w:r>
              <w:rPr>
                <w:b/>
                <w:bCs/>
              </w:rPr>
              <w:t>Inhibition of Nucleic Acid Synthesis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Folate</w:t>
            </w:r>
            <w:proofErr w:type="spellEnd"/>
            <w:r>
              <w:rPr>
                <w:b/>
                <w:bCs/>
              </w:rPr>
              <w:t xml:space="preserve"> antagonists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Urinary tract antiseptic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Combination of antibacterial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Failure treatment with antibacterial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Chemotherapy of </w:t>
            </w:r>
            <w:proofErr w:type="spellStart"/>
            <w:r>
              <w:rPr>
                <w:b/>
                <w:bCs/>
              </w:rPr>
              <w:t>protozoal</w:t>
            </w:r>
            <w:proofErr w:type="spellEnd"/>
            <w:r>
              <w:rPr>
                <w:b/>
                <w:bCs/>
              </w:rPr>
              <w:t xml:space="preserve"> infection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Anticoccidal</w:t>
            </w:r>
            <w:proofErr w:type="spellEnd"/>
            <w:r>
              <w:rPr>
                <w:b/>
                <w:bCs/>
              </w:rPr>
              <w:t xml:space="preserve">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Vitamine</w:t>
            </w:r>
            <w:proofErr w:type="spellEnd"/>
            <w:r>
              <w:rPr>
                <w:b/>
                <w:bCs/>
              </w:rPr>
              <w:t xml:space="preserve"> antagonists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Babesiocidal</w:t>
            </w:r>
            <w:proofErr w:type="spellEnd"/>
            <w:r>
              <w:rPr>
                <w:b/>
                <w:bCs/>
              </w:rPr>
              <w:t xml:space="preserve">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trypanocidal</w:t>
            </w:r>
            <w:proofErr w:type="spellEnd"/>
            <w:r>
              <w:rPr>
                <w:b/>
                <w:bCs/>
              </w:rPr>
              <w:t xml:space="preserve">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Antithelmintic</w:t>
            </w:r>
            <w:proofErr w:type="spellEnd"/>
            <w:r>
              <w:rPr>
                <w:b/>
                <w:bCs/>
              </w:rPr>
              <w:t xml:space="preserve">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Chemotherapy of worm infections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2.5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Drugs acting on </w:t>
            </w:r>
            <w:proofErr w:type="spellStart"/>
            <w:r>
              <w:rPr>
                <w:b/>
                <w:bCs/>
              </w:rPr>
              <w:t>fluks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Fascioliasis</w:t>
            </w:r>
            <w:proofErr w:type="spellEnd"/>
            <w:r>
              <w:rPr>
                <w:b/>
                <w:bCs/>
              </w:rPr>
              <w:t xml:space="preserve"> therapy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Drugs acting of external parasite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3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Antiseptic &amp; disinfected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0"/>
        <w:gridCol w:w="1980"/>
        <w:gridCol w:w="1980"/>
        <w:gridCol w:w="720"/>
        <w:gridCol w:w="1620"/>
      </w:tblGrid>
      <w:tr w:rsidR="0059596B" w:rsidTr="0059596B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/ فصل ثاني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19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B" w:rsidRDefault="0059596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سموم سريري</w:t>
            </w:r>
          </w:p>
          <w:p w:rsidR="0059596B" w:rsidRDefault="0059596B">
            <w:pPr>
              <w:bidi w:val="0"/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Clinical Toxicology</w:t>
            </w:r>
          </w:p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3.5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المفردات </w:t>
            </w:r>
            <w:r>
              <w:rPr>
                <w:b/>
                <w:bCs/>
                <w:lang w:bidi="ar-IQ"/>
              </w:rPr>
              <w:t xml:space="preserve"> subject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weeks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Principles of toxicology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Toxickinetic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Toxicodynamic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Dose–response relationships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Types of toxic reactions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Estimation  of toxic substance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lang w:bidi="ar-IQ"/>
              </w:rPr>
              <w:t>Teratogenic</w:t>
            </w:r>
            <w:proofErr w:type="spellEnd"/>
            <w:r>
              <w:rPr>
                <w:b/>
                <w:bCs/>
                <w:lang w:bidi="ar-IQ"/>
              </w:rPr>
              <w:t xml:space="preserve"> study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Chemical carcinogens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Interactions between chemicals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Incidence of acute poisoning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Major sources of information on poisoning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Prevention and treatment of poisoning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Prevention of Further Absorption of Poison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Elimination of the Poison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Heavy metals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Heavy-metal antagonists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4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Radioactive heavy metals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0"/>
        <w:gridCol w:w="1980"/>
        <w:gridCol w:w="1980"/>
        <w:gridCol w:w="720"/>
        <w:gridCol w:w="1620"/>
      </w:tblGrid>
      <w:tr w:rsidR="0059596B" w:rsidTr="0059596B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/ فصل ثاني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19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B" w:rsidRDefault="0059596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دوائي</w:t>
            </w:r>
          </w:p>
          <w:p w:rsidR="0059596B" w:rsidRDefault="0059596B">
            <w:pPr>
              <w:bidi w:val="0"/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Drugs Evaluation</w:t>
            </w:r>
          </w:p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3.5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المفردات </w:t>
            </w:r>
            <w:r>
              <w:rPr>
                <w:b/>
                <w:bCs/>
                <w:lang w:bidi="ar-IQ"/>
              </w:rPr>
              <w:t xml:space="preserve"> subject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 of weeks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lastRenderedPageBreak/>
              <w:t>No.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subject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</w:rPr>
              <w:t>Elimination of the Poison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Elimination Heavy-metal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Methods of LD50 , ED50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lang w:bidi="ar-IQ"/>
              </w:rPr>
              <w:t>Teratogenic</w:t>
            </w:r>
            <w:proofErr w:type="spellEnd"/>
            <w:r>
              <w:rPr>
                <w:b/>
                <w:bCs/>
                <w:lang w:bidi="ar-IQ"/>
              </w:rPr>
              <w:t xml:space="preserve"> study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Microbiological assay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</w:rPr>
              <w:t>Disk Diffusion Test and Gradient Methodologies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</w:rPr>
              <w:t xml:space="preserve">Macro- and </w:t>
            </w:r>
            <w:proofErr w:type="spellStart"/>
            <w:r>
              <w:rPr>
                <w:rFonts w:ascii="Times-Roman" w:hAnsi="Times-Roman" w:cs="Times-Roman"/>
                <w:b/>
                <w:bCs/>
              </w:rPr>
              <w:t>Microdilution</w:t>
            </w:r>
            <w:proofErr w:type="spellEnd"/>
            <w:r>
              <w:rPr>
                <w:rFonts w:ascii="Times-Roman" w:hAnsi="Times-Roman" w:cs="Times-Roman"/>
                <w:b/>
                <w:bCs/>
              </w:rPr>
              <w:t xml:space="preserve"> Methods of Antimicrobial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</w:rPr>
              <w:t>Agar Dilution Susceptibility Testing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</w:rPr>
              <w:t>Antifungal Susceptibility Testing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</w:rPr>
              <w:t>Thin layer chromatography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bCs/>
              </w:rPr>
              <w:t>Bioautography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bidi="ar-IQ"/>
              </w:rPr>
              <w:t xml:space="preserve">Methods of </w:t>
            </w:r>
            <w:proofErr w:type="spellStart"/>
            <w:r>
              <w:rPr>
                <w:b/>
                <w:bCs/>
                <w:lang w:bidi="ar-IQ"/>
              </w:rPr>
              <w:t>plantsextraction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Detection of </w:t>
            </w:r>
            <w:proofErr w:type="spellStart"/>
            <w:r>
              <w:rPr>
                <w:b/>
                <w:bCs/>
                <w:lang w:bidi="ar-IQ"/>
              </w:rPr>
              <w:t>phytochemical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Test of reproductive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Evaluation of spermatogenesis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Fertility index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5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Mating index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596B" w:rsidRDefault="0059596B" w:rsidP="0059596B">
      <w:pPr>
        <w:bidi w:val="0"/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br w:type="page"/>
      </w:r>
      <w:r>
        <w:rPr>
          <w:rFonts w:hint="cs"/>
          <w:sz w:val="28"/>
          <w:szCs w:val="28"/>
          <w:rtl/>
          <w:lang w:bidi="ar-IQ"/>
        </w:rPr>
        <w:lastRenderedPageBreak/>
        <w:t>مفردات منهج كورسات طلبة الدكتوراه / أدويةوسموم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0"/>
        <w:gridCol w:w="1980"/>
        <w:gridCol w:w="1980"/>
        <w:gridCol w:w="930"/>
        <w:gridCol w:w="1984"/>
      </w:tblGrid>
      <w:tr w:rsidR="0059596B" w:rsidTr="0059596B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/ فصل اول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19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ادوية سريري</w:t>
            </w:r>
          </w:p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Clincal</w:t>
            </w:r>
            <w:proofErr w:type="spellEnd"/>
            <w:r>
              <w:rPr>
                <w:b/>
                <w:bCs/>
                <w:lang w:bidi="ar-IQ"/>
              </w:rPr>
              <w:t xml:space="preserve"> pharmacology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3.5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المفردات </w:t>
            </w:r>
            <w:r>
              <w:rPr>
                <w:b/>
                <w:bCs/>
                <w:lang w:bidi="ar-IQ"/>
              </w:rPr>
              <w:t xml:space="preserve"> subject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subject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 of weeks</w:t>
            </w:r>
          </w:p>
        </w:tc>
      </w:tr>
      <w:tr w:rsidR="0059596B" w:rsidTr="0059596B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6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Fluid therapy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6</w:t>
            </w:r>
          </w:p>
        </w:tc>
      </w:tr>
      <w:tr w:rsidR="0059596B" w:rsidTr="0059596B">
        <w:trPr>
          <w:trHeight w:val="4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6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Treatment </w:t>
            </w:r>
            <w:proofErr w:type="spellStart"/>
            <w:r>
              <w:rPr>
                <w:b/>
                <w:bCs/>
              </w:rPr>
              <w:t>direehea</w:t>
            </w:r>
            <w:proofErr w:type="spellEnd"/>
            <w:r>
              <w:rPr>
                <w:b/>
                <w:bCs/>
              </w:rPr>
              <w:t xml:space="preserve"> in claves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6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</w:rPr>
              <w:t>Treatment</w:t>
            </w:r>
            <w:r>
              <w:rPr>
                <w:b/>
                <w:bCs/>
                <w:lang w:bidi="ar-IQ"/>
              </w:rPr>
              <w:t xml:space="preserve"> of mastitis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6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Anti-inflammatory drugs and treatment of arthritis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6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Drugs Acting on the Respiratory Organs Function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6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Drug Use During Pregnancy and Lactation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6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6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Female reproductive endocrinology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6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Male reproductive endocrinology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6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Anterior pituitary hormones and related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6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Posterior pituitary hormones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6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Examination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012"/>
        <w:gridCol w:w="1768"/>
        <w:gridCol w:w="1980"/>
        <w:gridCol w:w="1071"/>
        <w:gridCol w:w="1843"/>
      </w:tblGrid>
      <w:tr w:rsidR="0059596B" w:rsidTr="0059596B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/ فصل اول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195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تحليلات صيدلانية</w:t>
            </w:r>
          </w:p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Pharmaceutical analysis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3.5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المفردات </w:t>
            </w:r>
            <w:r>
              <w:rPr>
                <w:b/>
                <w:bCs/>
                <w:lang w:bidi="ar-IQ"/>
              </w:rPr>
              <w:t xml:space="preserve"> subject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 of weeks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subject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rPr>
          <w:trHeight w:val="5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ELISA (Enzyme Linked </w:t>
            </w:r>
            <w:proofErr w:type="spellStart"/>
            <w:r>
              <w:rPr>
                <w:b/>
                <w:bCs/>
                <w:lang w:bidi="ar-IQ"/>
              </w:rPr>
              <w:t>Immunosorbent</w:t>
            </w:r>
            <w:proofErr w:type="spellEnd"/>
            <w:r>
              <w:rPr>
                <w:b/>
                <w:bCs/>
                <w:lang w:bidi="ar-IQ"/>
              </w:rPr>
              <w:t xml:space="preserve"> Assay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59596B" w:rsidTr="0059596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Polymerase Chain Reaction (PCR)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Detection of antimicrobial drugs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Antioxidantstest</w:t>
            </w:r>
            <w:proofErr w:type="spellEnd"/>
            <w:r>
              <w:rPr>
                <w:b/>
                <w:bCs/>
                <w:lang w:bidi="ar-IQ"/>
              </w:rPr>
              <w:t xml:space="preserve"> for Development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Mast cell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Thin layer chromatography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6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HPLC analysis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Hormone detection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Examination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596B" w:rsidRDefault="0059596B" w:rsidP="0059596B">
      <w:pPr>
        <w:bidi w:val="0"/>
        <w:rPr>
          <w:rFonts w:hint="cs"/>
          <w:sz w:val="24"/>
          <w:szCs w:val="24"/>
          <w:rtl/>
        </w:rPr>
      </w:pPr>
    </w:p>
    <w:p w:rsidR="0059596B" w:rsidRDefault="0059596B" w:rsidP="0059596B">
      <w:pPr>
        <w:bidi w:val="0"/>
        <w:rPr>
          <w:rFonts w:hint="cs"/>
          <w:rtl/>
        </w:rPr>
      </w:pPr>
    </w:p>
    <w:p w:rsidR="0059596B" w:rsidRDefault="0059596B" w:rsidP="0059596B">
      <w:pPr>
        <w:bidi w:val="0"/>
        <w:rPr>
          <w:rFonts w:hint="cs"/>
          <w:rtl/>
        </w:rPr>
      </w:pPr>
    </w:p>
    <w:p w:rsidR="0059596B" w:rsidRDefault="0059596B" w:rsidP="0059596B">
      <w:pPr>
        <w:bidi w:val="0"/>
        <w:rPr>
          <w:rFonts w:hint="cs"/>
          <w:rtl/>
        </w:rPr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  <w:rPr>
          <w:rFonts w:hint="cs"/>
          <w:rtl/>
        </w:rPr>
      </w:pPr>
    </w:p>
    <w:p w:rsidR="0059596B" w:rsidRDefault="0059596B" w:rsidP="0059596B">
      <w:pPr>
        <w:bidi w:val="0"/>
        <w:rPr>
          <w:rFonts w:hint="cs"/>
          <w:rtl/>
        </w:rPr>
      </w:pPr>
    </w:p>
    <w:p w:rsidR="0059596B" w:rsidRDefault="0059596B" w:rsidP="0059596B">
      <w:pPr>
        <w:bidi w:val="0"/>
        <w:rPr>
          <w:rFonts w:hint="cs"/>
          <w:rtl/>
        </w:rPr>
      </w:pPr>
    </w:p>
    <w:p w:rsidR="0059596B" w:rsidRDefault="0059596B" w:rsidP="0059596B">
      <w:pPr>
        <w:bidi w:val="0"/>
        <w:rPr>
          <w:rFonts w:hint="cs"/>
          <w:rtl/>
        </w:rPr>
      </w:pPr>
    </w:p>
    <w:p w:rsidR="0059596B" w:rsidRDefault="0059596B" w:rsidP="0059596B">
      <w:pPr>
        <w:bidi w:val="0"/>
        <w:rPr>
          <w:rFonts w:hint="cs"/>
          <w:rtl/>
        </w:rPr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</w:pPr>
    </w:p>
    <w:p w:rsidR="0059596B" w:rsidRDefault="0059596B" w:rsidP="0059596B">
      <w:pPr>
        <w:bidi w:val="0"/>
        <w:rPr>
          <w:rFonts w:hint="cs"/>
          <w:rtl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0"/>
        <w:gridCol w:w="1980"/>
        <w:gridCol w:w="1980"/>
        <w:gridCol w:w="1638"/>
        <w:gridCol w:w="1276"/>
      </w:tblGrid>
      <w:tr w:rsidR="0059596B" w:rsidTr="0059596B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/ فصل ثاني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19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حركية دوائية</w:t>
            </w:r>
          </w:p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Pharmacokinetic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3.5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المفردات </w:t>
            </w:r>
            <w:r>
              <w:rPr>
                <w:b/>
                <w:bCs/>
                <w:lang w:bidi="ar-IQ"/>
              </w:rPr>
              <w:t xml:space="preserve"> subject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 of weeks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subject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Pharmacokinetic Processes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Mechanisms of Passage Across Membranes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ABSORPTION / BIOAVAILABILITY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Determinants of </w:t>
            </w:r>
            <w:proofErr w:type="spellStart"/>
            <w:r>
              <w:rPr>
                <w:b/>
                <w:bCs/>
              </w:rPr>
              <w:t>Bioavalability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Biovailability</w:t>
            </w:r>
            <w:proofErr w:type="spellEnd"/>
            <w:r>
              <w:rPr>
                <w:b/>
                <w:bCs/>
              </w:rPr>
              <w:t xml:space="preserve">  - AUC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</w:rPr>
              <w:t>Distribution/ Volume of Distribution (V)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</w:rPr>
              <w:t>Metabolism / Biotransformation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</w:rPr>
              <w:t>Excretion/ Clearance/ Hepatic Excretion/ Renal Excretion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</w:rPr>
              <w:t>Kinetics of Elimination /</w:t>
            </w:r>
            <w:r>
              <w:rPr>
                <w:b/>
                <w:bCs/>
                <w:lang w:bidi="ar-IQ"/>
              </w:rPr>
              <w:t xml:space="preserve"> Determination of the Slope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Rates of reaction / </w:t>
            </w:r>
            <w:r>
              <w:rPr>
                <w:b/>
                <w:bCs/>
                <w:i/>
                <w:iCs/>
                <w:lang w:bidi="ar-IQ"/>
              </w:rPr>
              <w:t xml:space="preserve">zero-order </w:t>
            </w:r>
            <w:r>
              <w:rPr>
                <w:b/>
                <w:bCs/>
                <w:lang w:bidi="ar-IQ"/>
              </w:rPr>
              <w:t xml:space="preserve">or </w:t>
            </w:r>
            <w:r>
              <w:rPr>
                <w:b/>
                <w:bCs/>
                <w:i/>
                <w:iCs/>
                <w:lang w:bidi="ar-IQ"/>
              </w:rPr>
              <w:t>first-order</w:t>
            </w:r>
            <w:r>
              <w:rPr>
                <w:b/>
                <w:bCs/>
                <w:lang w:bidi="ar-IQ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One -compartment model / Two-compartment model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Multicompartment</w:t>
            </w:r>
            <w:proofErr w:type="spellEnd"/>
            <w:r>
              <w:rPr>
                <w:b/>
                <w:bCs/>
                <w:lang w:bidi="ar-IQ"/>
              </w:rPr>
              <w:t xml:space="preserve"> model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Kinetics following a single drug dose/ Plasma half-life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Repeated Dosing/ Monitoring of Plasma concentration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Steady State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val="cs-CZ" w:bidi="ar-IQ"/>
              </w:rPr>
            </w:pPr>
            <w:r>
              <w:rPr>
                <w:b/>
                <w:bCs/>
                <w:lang w:val="cs-CZ" w:bidi="ar-IQ"/>
              </w:rPr>
              <w:t>Pharmacokinetics after extravascular administration. Bioavailability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val="cs-CZ" w:bidi="ar-IQ"/>
              </w:rPr>
              <w:t>Bioequivalence</w:t>
            </w:r>
            <w:r>
              <w:rPr>
                <w:b/>
                <w:bCs/>
                <w:lang w:bidi="ar-IQ"/>
              </w:rPr>
              <w:t xml:space="preserve"> / Hepatic clearance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7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Examination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596B" w:rsidRDefault="0059596B" w:rsidP="0059596B">
      <w:pPr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br w:type="page"/>
      </w: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0"/>
        <w:gridCol w:w="1980"/>
        <w:gridCol w:w="1980"/>
        <w:gridCol w:w="1213"/>
        <w:gridCol w:w="1701"/>
      </w:tblGrid>
      <w:tr w:rsidR="0059596B" w:rsidTr="0059596B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/ فصل ثاني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19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علاج متقدم</w:t>
            </w:r>
          </w:p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Advance Therapeutics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3.5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المفردات </w:t>
            </w:r>
            <w:r>
              <w:rPr>
                <w:b/>
                <w:bCs/>
                <w:lang w:bidi="ar-IQ"/>
              </w:rPr>
              <w:t xml:space="preserve"> subject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 of weeks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subject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Antimycobacterial</w:t>
            </w:r>
            <w:proofErr w:type="spellEnd"/>
            <w:r>
              <w:rPr>
                <w:b/>
                <w:bCs/>
                <w:lang w:bidi="ar-IQ"/>
              </w:rPr>
              <w:t xml:space="preserve"> drugs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bidi="ar-IQ"/>
              </w:rPr>
              <w:t>mycobacterium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Mycobacteriaassociatedwithhumandisease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ClinicalPresentation</w:t>
            </w:r>
            <w:proofErr w:type="spellEnd"/>
            <w:r>
              <w:rPr>
                <w:b/>
                <w:bCs/>
              </w:rPr>
              <w:t>/Diagnosis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Antifungal Drugs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</w:rPr>
              <w:t>Anti-viral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</w:rPr>
              <w:t>Structure of viruses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val="ru-RU" w:bidi="ar-IQ"/>
              </w:rPr>
            </w:pPr>
            <w:r>
              <w:rPr>
                <w:b/>
                <w:bCs/>
                <w:lang w:val="ru-RU" w:bidi="ar-IQ"/>
              </w:rPr>
              <w:t xml:space="preserve">The </w:t>
            </w:r>
            <w:r>
              <w:rPr>
                <w:b/>
                <w:bCs/>
                <w:lang w:bidi="ar-IQ"/>
              </w:rPr>
              <w:t>l</w:t>
            </w:r>
            <w:r>
              <w:rPr>
                <w:b/>
                <w:bCs/>
                <w:lang w:val="ru-RU" w:bidi="ar-IQ"/>
              </w:rPr>
              <w:t xml:space="preserve">ife </w:t>
            </w:r>
            <w:r>
              <w:rPr>
                <w:b/>
                <w:bCs/>
                <w:lang w:bidi="ar-IQ"/>
              </w:rPr>
              <w:t>c</w:t>
            </w:r>
            <w:r>
              <w:rPr>
                <w:b/>
                <w:bCs/>
                <w:lang w:val="ru-RU" w:bidi="ar-IQ"/>
              </w:rPr>
              <w:t>ycle of Viruses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val="en-GB" w:bidi="ar-IQ"/>
              </w:rPr>
              <w:t>Cancer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The main categories of cancer include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val="en-GB" w:bidi="ar-IQ"/>
              </w:rPr>
              <w:t>Carcinogens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val="en-GB" w:bidi="ar-IQ"/>
              </w:rPr>
              <w:t>The Development of Cancer</w:t>
            </w:r>
            <w:r>
              <w:rPr>
                <w:b/>
                <w:bCs/>
                <w:lang w:bidi="ar-IQ"/>
              </w:rPr>
              <w:t xml:space="preserve">/ </w:t>
            </w:r>
            <w:r>
              <w:rPr>
                <w:b/>
                <w:bCs/>
                <w:lang w:val="en-GB" w:bidi="ar-IQ"/>
              </w:rPr>
              <w:t>DNA of a normal cell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Modalities of treatment./Radiation therapy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Nuclear medicine  / Chemotherapy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val="cs-CZ" w:bidi="ar-IQ"/>
              </w:rPr>
            </w:pPr>
            <w:r>
              <w:rPr>
                <w:b/>
                <w:bCs/>
                <w:lang w:bidi="ar-IQ"/>
              </w:rPr>
              <w:t>Gene Therapy</w:t>
            </w:r>
            <w:r>
              <w:rPr>
                <w:b/>
                <w:bCs/>
                <w:lang w:val="cs-CZ" w:bidi="ar-IQ"/>
              </w:rPr>
              <w:t xml:space="preserve">/ </w:t>
            </w:r>
            <w:r>
              <w:rPr>
                <w:b/>
                <w:bCs/>
                <w:lang w:bidi="ar-IQ"/>
              </w:rPr>
              <w:t>Categories of clinical gene transfer protocols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8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Types of gene therapy/Ideal vector characteristics/Adenovirus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sz w:val="28"/>
          <w:szCs w:val="28"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bidi w:val="0"/>
        <w:rPr>
          <w:rFonts w:hint="cs"/>
          <w:sz w:val="28"/>
          <w:szCs w:val="28"/>
          <w:rtl/>
          <w:lang w:bidi="ar-IQ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0"/>
        <w:gridCol w:w="1980"/>
        <w:gridCol w:w="1980"/>
        <w:gridCol w:w="1780"/>
        <w:gridCol w:w="1134"/>
      </w:tblGrid>
      <w:tr w:rsidR="0059596B" w:rsidTr="0059596B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/ فصل اول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19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تداخل دوائي</w:t>
            </w:r>
          </w:p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Drug interaction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3.5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المفردات </w:t>
            </w:r>
            <w:r>
              <w:rPr>
                <w:b/>
                <w:bCs/>
                <w:lang w:bidi="ar-IQ"/>
              </w:rPr>
              <w:t xml:space="preserve"> subject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 of weeks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subject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9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Pharmacokinetic interaction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9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Absorption, Distribution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9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Metabolism, Execration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9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bidi="ar-IQ"/>
              </w:rPr>
              <w:t>Food – drug interaction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rPr>
          <w:trHeight w:val="4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9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bCs/>
              </w:rPr>
              <w:t>Pharacodynamic</w:t>
            </w:r>
            <w:proofErr w:type="spellEnd"/>
            <w:r>
              <w:rPr>
                <w:rFonts w:ascii="Times-Roman" w:hAnsi="Times-Roman" w:cs="Times-Roman"/>
                <w:b/>
                <w:bCs/>
              </w:rPr>
              <w:t xml:space="preserve"> interaction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rPr>
          <w:trHeight w:val="4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9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Drug interactions toxicology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9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Examination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bidi w:val="0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br w:type="page"/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0"/>
        <w:gridCol w:w="1980"/>
        <w:gridCol w:w="1980"/>
        <w:gridCol w:w="1213"/>
        <w:gridCol w:w="1701"/>
      </w:tblGrid>
      <w:tr w:rsidR="0059596B" w:rsidTr="0059596B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المادة / فصل ثاني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19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أدوية متقدم</w:t>
            </w:r>
          </w:p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Advance pharmacology III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المفردات </w:t>
            </w:r>
            <w:r>
              <w:rPr>
                <w:b/>
                <w:bCs/>
                <w:lang w:bidi="ar-IQ"/>
              </w:rPr>
              <w:t xml:space="preserve"> subject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 of weeks</w:t>
            </w:r>
          </w:p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subject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>Diuretics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Heart failure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Antiarrhythmics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Antianginal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Anticoagulants and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Antiplatelet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Agents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Drugs for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Hyperlipidemia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Pituitary and Thyroid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Drugs for Diabetes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Estrogens and Androgens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>Adrenal Hormones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Drugs for Disorders of the Respiratory System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Antihistamines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Gastrointestinal and Antiemetic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Drugs for Anemia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Drugs for Dermatologic Disorders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0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Examination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p w:rsidR="0059596B" w:rsidRDefault="0059596B" w:rsidP="0059596B">
      <w:pPr>
        <w:jc w:val="lowKashida"/>
        <w:rPr>
          <w:rFonts w:hint="cs"/>
          <w:sz w:val="28"/>
          <w:szCs w:val="28"/>
          <w:rtl/>
          <w:lang w:bidi="ar-IQ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0"/>
        <w:gridCol w:w="1980"/>
        <w:gridCol w:w="1980"/>
        <w:gridCol w:w="1213"/>
        <w:gridCol w:w="1701"/>
      </w:tblGrid>
      <w:tr w:rsidR="0059596B" w:rsidTr="0059596B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/ فصل ثاني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</w:tr>
      <w:tr w:rsidR="0059596B" w:rsidTr="0059596B">
        <w:trPr>
          <w:trHeight w:val="19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سموم متقدم</w:t>
            </w:r>
          </w:p>
          <w:p w:rsidR="0059596B" w:rsidRDefault="0059596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Advance Toxicology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  <w:bookmarkStart w:id="1" w:name="_GoBack"/>
            <w:bookmarkEnd w:id="1"/>
            <w:r>
              <w:rPr>
                <w:b/>
                <w:bCs/>
                <w:lang w:bidi="ar-IQ"/>
              </w:rPr>
              <w:t>.5</w:t>
            </w:r>
          </w:p>
        </w:tc>
      </w:tr>
      <w:tr w:rsidR="0059596B" w:rsidTr="0059596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المفردات </w:t>
            </w:r>
            <w:r>
              <w:rPr>
                <w:b/>
                <w:bCs/>
                <w:lang w:bidi="ar-IQ"/>
              </w:rPr>
              <w:t xml:space="preserve"> subject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 of weeks</w:t>
            </w:r>
          </w:p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subject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1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Air pollution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1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Water and soil pollution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rPr>
          <w:trHeight w:val="1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1"/>
              </w:num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hps"/>
                <w:b/>
                <w:bCs/>
                <w:lang/>
              </w:rPr>
              <w:t>Geneticmutations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1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hps"/>
                <w:b/>
                <w:bCs/>
                <w:lang/>
              </w:rPr>
              <w:t>CarcinogenicityCarcinogens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1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hps"/>
                <w:b/>
                <w:bCs/>
                <w:lang/>
              </w:rPr>
              <w:t>Teratogeniceffects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1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hps"/>
                <w:b/>
                <w:bCs/>
                <w:lang/>
              </w:rPr>
              <w:t>Pesticide poisoning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1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hps"/>
                <w:b/>
                <w:bCs/>
                <w:lang/>
              </w:rPr>
              <w:t xml:space="preserve">In organic </w:t>
            </w:r>
            <w:proofErr w:type="spellStart"/>
            <w:r>
              <w:rPr>
                <w:rStyle w:val="hps"/>
                <w:b/>
                <w:bCs/>
                <w:lang/>
              </w:rPr>
              <w:t>matterpoisoning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9596B" w:rsidTr="005959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B" w:rsidRDefault="0059596B" w:rsidP="0059596B">
            <w:pPr>
              <w:numPr>
                <w:ilvl w:val="0"/>
                <w:numId w:val="11"/>
              </w:numPr>
              <w:bidi w:val="0"/>
              <w:spacing w:after="0" w:line="360" w:lineRule="auto"/>
              <w:ind w:left="144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B" w:rsidRDefault="0059596B">
            <w:pPr>
              <w:bidi w:val="0"/>
              <w:spacing w:line="36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Examination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B" w:rsidRDefault="0059596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596B" w:rsidRDefault="0059596B" w:rsidP="0059596B">
      <w:pPr>
        <w:bidi w:val="0"/>
        <w:jc w:val="lowKashida"/>
        <w:rPr>
          <w:rFonts w:hint="cs"/>
          <w:sz w:val="28"/>
          <w:szCs w:val="28"/>
          <w:rtl/>
          <w:lang w:bidi="ar-IQ"/>
        </w:rPr>
      </w:pPr>
    </w:p>
    <w:p w:rsidR="00755E6F" w:rsidRDefault="00755E6F"/>
    <w:sectPr w:rsidR="00755E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837"/>
    <w:multiLevelType w:val="hybridMultilevel"/>
    <w:tmpl w:val="43661B04"/>
    <w:lvl w:ilvl="0" w:tplc="14F6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386D"/>
    <w:multiLevelType w:val="hybridMultilevel"/>
    <w:tmpl w:val="43661B04"/>
    <w:lvl w:ilvl="0" w:tplc="14F6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82042"/>
    <w:multiLevelType w:val="hybridMultilevel"/>
    <w:tmpl w:val="6F36C680"/>
    <w:lvl w:ilvl="0" w:tplc="BD4A4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06FF9"/>
    <w:multiLevelType w:val="hybridMultilevel"/>
    <w:tmpl w:val="5DC0E6C8"/>
    <w:lvl w:ilvl="0" w:tplc="4E1CF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E21B4"/>
    <w:multiLevelType w:val="hybridMultilevel"/>
    <w:tmpl w:val="43661B04"/>
    <w:lvl w:ilvl="0" w:tplc="14F6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853BC"/>
    <w:multiLevelType w:val="hybridMultilevel"/>
    <w:tmpl w:val="3F62EFEC"/>
    <w:lvl w:ilvl="0" w:tplc="5C406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B3637"/>
    <w:multiLevelType w:val="hybridMultilevel"/>
    <w:tmpl w:val="43661B04"/>
    <w:lvl w:ilvl="0" w:tplc="14F6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E0B8D"/>
    <w:multiLevelType w:val="hybridMultilevel"/>
    <w:tmpl w:val="B0288F94"/>
    <w:lvl w:ilvl="0" w:tplc="189C5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B2037"/>
    <w:multiLevelType w:val="hybridMultilevel"/>
    <w:tmpl w:val="43661B04"/>
    <w:lvl w:ilvl="0" w:tplc="14F6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F4C6D"/>
    <w:multiLevelType w:val="hybridMultilevel"/>
    <w:tmpl w:val="43661B04"/>
    <w:lvl w:ilvl="0" w:tplc="14F6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E1A98"/>
    <w:multiLevelType w:val="hybridMultilevel"/>
    <w:tmpl w:val="43661B04"/>
    <w:lvl w:ilvl="0" w:tplc="14F6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596B"/>
    <w:rsid w:val="0059596B"/>
    <w:rsid w:val="0075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95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1097</Words>
  <Characters>6259</Characters>
  <Application>Microsoft Office Word</Application>
  <DocSecurity>0</DocSecurity>
  <Lines>52</Lines>
  <Paragraphs>14</Paragraphs>
  <ScaleCrop>false</ScaleCrop>
  <Company>Naim Al Hussaini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2017-10-10T06:49:00Z</dcterms:created>
  <dcterms:modified xsi:type="dcterms:W3CDTF">2017-10-10T06:49:00Z</dcterms:modified>
</cp:coreProperties>
</file>